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6F" w:rsidRPr="007F70AA" w:rsidRDefault="000F066F" w:rsidP="000F066F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C277F4">
        <w:rPr>
          <w:rFonts w:ascii="Times New Roman" w:hAnsi="Times New Roman" w:cs="Times New Roman"/>
          <w:b/>
          <w:sz w:val="24"/>
          <w:szCs w:val="24"/>
        </w:rPr>
        <w:t>5.</w:t>
      </w:r>
      <w:r w:rsidR="00EB5D4F">
        <w:rPr>
          <w:rFonts w:ascii="Times New Roman" w:hAnsi="Times New Roman" w:cs="Times New Roman"/>
          <w:b/>
          <w:sz w:val="24"/>
          <w:szCs w:val="24"/>
        </w:rPr>
        <w:t>3</w:t>
      </w:r>
      <w:r w:rsidR="00C277F4">
        <w:rPr>
          <w:rFonts w:ascii="Times New Roman" w:hAnsi="Times New Roman" w:cs="Times New Roman"/>
          <w:b/>
          <w:sz w:val="24"/>
          <w:szCs w:val="24"/>
        </w:rPr>
        <w:t>.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спецификация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к первому разделу</w:t>
      </w:r>
    </w:p>
    <w:p w:rsidR="000F066F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992636" w:rsidRPr="00C277F4" w:rsidRDefault="00992636" w:rsidP="00C277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EB5D4F">
        <w:rPr>
          <w:rFonts w:ascii="Times New Roman" w:hAnsi="Times New Roman"/>
          <w:b/>
          <w:sz w:val="28"/>
          <w:szCs w:val="28"/>
        </w:rPr>
        <w:t>1</w:t>
      </w:r>
      <w:r w:rsidR="00C277F4" w:rsidRPr="00C277F4">
        <w:rPr>
          <w:rFonts w:ascii="Times New Roman" w:hAnsi="Times New Roman"/>
          <w:b/>
          <w:sz w:val="28"/>
          <w:szCs w:val="28"/>
        </w:rPr>
        <w:t xml:space="preserve"> лини</w:t>
      </w:r>
      <w:r w:rsidR="00EB5D4F">
        <w:rPr>
          <w:rFonts w:ascii="Times New Roman" w:hAnsi="Times New Roman"/>
          <w:b/>
          <w:sz w:val="28"/>
          <w:szCs w:val="28"/>
        </w:rPr>
        <w:t>и</w:t>
      </w:r>
      <w:r w:rsidR="00C277F4" w:rsidRPr="00C277F4">
        <w:rPr>
          <w:rFonts w:ascii="Times New Roman" w:hAnsi="Times New Roman"/>
          <w:b/>
          <w:sz w:val="28"/>
          <w:szCs w:val="28"/>
        </w:rPr>
        <w:t xml:space="preserve"> приготовления</w:t>
      </w:r>
      <w:r w:rsidR="00EB5D4F">
        <w:rPr>
          <w:rFonts w:ascii="Times New Roman" w:hAnsi="Times New Roman"/>
          <w:b/>
          <w:sz w:val="28"/>
          <w:szCs w:val="28"/>
        </w:rPr>
        <w:t xml:space="preserve"> гранулята с разовой загрузкой 1</w:t>
      </w:r>
      <w:r w:rsidR="00C277F4" w:rsidRPr="00C277F4">
        <w:rPr>
          <w:rFonts w:ascii="Times New Roman" w:hAnsi="Times New Roman"/>
          <w:b/>
          <w:sz w:val="28"/>
          <w:szCs w:val="28"/>
        </w:rPr>
        <w:t>00кг при насыпной плотности 0,</w:t>
      </w:r>
      <w:r w:rsidR="00EB5D4F">
        <w:rPr>
          <w:rFonts w:ascii="Times New Roman" w:hAnsi="Times New Roman"/>
          <w:b/>
          <w:sz w:val="28"/>
          <w:szCs w:val="28"/>
        </w:rPr>
        <w:t>45</w:t>
      </w:r>
      <w:r w:rsidR="00C277F4" w:rsidRPr="00C277F4">
        <w:rPr>
          <w:rFonts w:ascii="Times New Roman" w:hAnsi="Times New Roman"/>
          <w:b/>
          <w:sz w:val="28"/>
          <w:szCs w:val="28"/>
        </w:rPr>
        <w:t>кг/л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152476" w:rsidRPr="00152476" w:rsidTr="00152476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76" w:rsidRPr="00152476" w:rsidRDefault="00152476" w:rsidP="0015247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152476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476" w:rsidRPr="00152476" w:rsidRDefault="00152476" w:rsidP="0015247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152476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152476" w:rsidRPr="00152476" w:rsidTr="00152476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152476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152476" w:rsidRPr="00152476" w:rsidTr="00152476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152476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152476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152476" w:rsidRPr="00152476" w:rsidTr="004E4C6F">
        <w:trPr>
          <w:trHeight w:val="2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a7"/>
              <w:spacing w:line="200" w:lineRule="exact"/>
              <w:ind w:left="9"/>
              <w:rPr>
                <w:rFonts w:ascii="Times New Roman" w:hAnsi="Times New Roman" w:cs="Times New Roman"/>
                <w:b/>
                <w:i w:val="0"/>
              </w:rPr>
            </w:pPr>
            <w:r w:rsidRPr="00152476">
              <w:rPr>
                <w:rFonts w:ascii="Times New Roman" w:hAnsi="Times New Roman" w:cs="Times New Roman"/>
                <w:b/>
                <w:i w:val="0"/>
              </w:rPr>
              <w:t xml:space="preserve"> 1. Комплектация:</w:t>
            </w:r>
          </w:p>
        </w:tc>
      </w:tr>
      <w:tr w:rsidR="00152476" w:rsidRPr="00152476" w:rsidTr="00152476">
        <w:trPr>
          <w:trHeight w:val="19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line="200" w:lineRule="exact"/>
              <w:ind w:right="166" w:hanging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Высокоскоростной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миксер-гранулятор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tabs>
                <w:tab w:val="left" w:pos="193"/>
              </w:tabs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6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tabs>
                <w:tab w:val="left" w:pos="193"/>
              </w:tabs>
              <w:spacing w:line="200" w:lineRule="exact"/>
              <w:ind w:right="166" w:hanging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Сушилка-гранулятор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слоем.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tabs>
                <w:tab w:val="left" w:pos="193"/>
              </w:tabs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7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Калибратор </w:t>
            </w:r>
            <w:proofErr w:type="gramStart"/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сухого</w:t>
            </w:r>
            <w:proofErr w:type="gramEnd"/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гранулята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Вакуумная транспортная система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spacing w:line="200" w:lineRule="exact"/>
              <w:ind w:right="166" w:hanging="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очистки на месте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WIP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для очистки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и сушилки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слоем.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Default="00152476" w:rsidP="00152476">
            <w:pPr>
              <w:pStyle w:val="30"/>
              <w:spacing w:after="0" w:line="200" w:lineRule="exact"/>
              <w:ind w:left="69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Toc96550983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 xml:space="preserve">1.1. Высокоскоростной </w:t>
            </w:r>
            <w:proofErr w:type="spellStart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миксер-гранулятор</w:t>
            </w:r>
            <w:bookmarkEnd w:id="0"/>
            <w:proofErr w:type="spellEnd"/>
          </w:p>
          <w:p w:rsidR="00152476" w:rsidRPr="00152476" w:rsidRDefault="00152476" w:rsidP="00152476">
            <w:pPr>
              <w:pStyle w:val="30"/>
              <w:spacing w:after="0" w:line="200" w:lineRule="exact"/>
              <w:ind w:left="69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>комплект поставки</w:t>
            </w:r>
          </w:p>
        </w:tc>
      </w:tr>
      <w:tr w:rsidR="00152476" w:rsidRPr="00152476" w:rsidTr="004E4C6F">
        <w:trPr>
          <w:trHeight w:val="12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калибратор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влажного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гранулята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tabs>
                <w:tab w:val="left" w:pos="515"/>
              </w:tabs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21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вакуумный загрузчик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tabs>
                <w:tab w:val="left" w:pos="515"/>
              </w:tabs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21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вакуумный насос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tabs>
                <w:tab w:val="left" w:pos="515"/>
              </w:tabs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6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перистальтический насос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tabs>
                <w:tab w:val="left" w:pos="515"/>
              </w:tabs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платформа обслуживания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смесителя-гранулятора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tabs>
                <w:tab w:val="left" w:pos="515"/>
              </w:tabs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4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панель оператора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tabs>
                <w:tab w:val="left" w:pos="515"/>
              </w:tabs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8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шкаф электрический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tabs>
                <w:tab w:val="left" w:pos="515"/>
              </w:tabs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5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шкаф пневматический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tabs>
                <w:tab w:val="left" w:pos="515"/>
              </w:tabs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21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1" w:name="_Toc96550984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Калибратор для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влажного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гранулята.</w:t>
            </w:r>
            <w:bookmarkEnd w:id="1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Интеграция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высокоскоростной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миксер-гранулятор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для влажной грануляции.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Регулировка скорости вращения калибратора через панель оператора смесителя.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Интеграция  в общую систему автоматической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22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Конические сита  с квадратным сечением ячейки: 6×6мм в количестве 4 </w:t>
            </w:r>
            <w:proofErr w:type="spellStart"/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8×8мм в количестве 4 </w:t>
            </w:r>
            <w:proofErr w:type="spellStart"/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, 10×10мм в 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количестве 4 шт.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Моющие форсунки в достаточном количестве для обеспечения качественной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Default="00152476" w:rsidP="0015247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2" w:name="_Toc96550985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Вакуумный загрузчик для герметичной загрузки порошков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высокоскоростной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миксер-гранулятор</w:t>
            </w:r>
            <w:bookmarkEnd w:id="2"/>
            <w:proofErr w:type="spellEnd"/>
          </w:p>
          <w:p w:rsidR="00152476" w:rsidRPr="00152476" w:rsidRDefault="00152476" w:rsidP="0015247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комплект поставки</w:t>
            </w:r>
          </w:p>
        </w:tc>
      </w:tr>
      <w:tr w:rsidR="00152476" w:rsidRPr="00152476" w:rsidTr="004E4C6F">
        <w:trPr>
          <w:trHeight w:val="19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крышку с фильтром и ресивером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6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приемную воронку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адаптер для подключения к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бинам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 соединением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tri-clamp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250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шланг с наконечником для загрузки порошков из тары отличной от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бинов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моющие форсунки в достаточном количестве для качественной мойки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6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Режим загрузки  -  автоматический и  ручной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Управление загрузкой  осуществляется с панели оператора (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смесителя-гранулятора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11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Очитска</w:t>
            </w:r>
            <w:proofErr w:type="spellEnd"/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фильров</w:t>
            </w:r>
            <w:proofErr w:type="spellEnd"/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 автоматическая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124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3" w:name="_Toc96550986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Вакуумный насос</w:t>
            </w:r>
            <w:bookmarkEnd w:id="3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Вакуумный насос сухого хода для совместной работы с вакуумным загрузчиком высок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скоростного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и вакуумной транспортной системой с автоматич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ским и ручным  управлением (через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Вакуумный насос располагается в технической зоне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21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80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Набор труб, клапанов и соединений для подключения </w:t>
            </w:r>
            <w:r w:rsidRPr="00152476">
              <w:rPr>
                <w:rStyle w:val="a8"/>
                <w:rFonts w:ascii="Times New Roman" w:hAnsi="Times New Roman" w:cs="Times New Roman"/>
                <w:i w:val="0"/>
              </w:rPr>
              <w:t xml:space="preserve">насоса  к  </w:t>
            </w:r>
            <w:proofErr w:type="gramStart"/>
            <w:r w:rsidRPr="00152476">
              <w:rPr>
                <w:rStyle w:val="a8"/>
                <w:rFonts w:ascii="Times New Roman" w:hAnsi="Times New Roman" w:cs="Times New Roman"/>
                <w:i w:val="0"/>
              </w:rPr>
              <w:t>высокоскоростному</w:t>
            </w:r>
            <w:proofErr w:type="gramEnd"/>
            <w:r w:rsidRPr="00152476"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152476">
              <w:rPr>
                <w:rStyle w:val="a8"/>
                <w:rFonts w:ascii="Times New Roman" w:hAnsi="Times New Roman" w:cs="Times New Roman"/>
                <w:i w:val="0"/>
              </w:rPr>
              <w:t>ми</w:t>
            </w:r>
            <w:r w:rsidRPr="00152476">
              <w:rPr>
                <w:rStyle w:val="a8"/>
                <w:rFonts w:ascii="Times New Roman" w:hAnsi="Times New Roman" w:cs="Times New Roman"/>
                <w:i w:val="0"/>
              </w:rPr>
              <w:t>к</w:t>
            </w:r>
            <w:r w:rsidRPr="00152476">
              <w:rPr>
                <w:rStyle w:val="a8"/>
                <w:rFonts w:ascii="Times New Roman" w:hAnsi="Times New Roman" w:cs="Times New Roman"/>
                <w:i w:val="0"/>
              </w:rPr>
              <w:t>серу-гранулятору</w:t>
            </w:r>
            <w:proofErr w:type="spellEnd"/>
            <w:r w:rsidRPr="00152476">
              <w:rPr>
                <w:rStyle w:val="a8"/>
                <w:rFonts w:ascii="Times New Roman" w:hAnsi="Times New Roman" w:cs="Times New Roman"/>
                <w:i w:val="0"/>
              </w:rPr>
              <w:t xml:space="preserve">  и сушилке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гранулятору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слоем</w:t>
            </w:r>
          </w:p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28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4" w:name="_Toc96550987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Перистальтический насос</w:t>
            </w:r>
            <w:bookmarkEnd w:id="4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Перистальтический насос компании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Watson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Marlow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Fluid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Technology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Group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WMFTG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) или аналогичный.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Вариант монтажа перистальтического насоса – «через стену». Приводная часть нас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са монтируется в технической зоне.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Производительность – от 1000 мл/мин до 20000 мл/мин.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Автоматическое управление расходом связующего раствора с панели оператора микс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ра с возможностью создания рецептов.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 комплект перистальтического насоса включить трубку подачи суспензии на расп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лительные форсунки, позволяющую произвести пятикратную ее замену.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5" w:name="_Toc96550988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Платформа для обслуживания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смесителя-гранулятора</w:t>
            </w:r>
            <w:bookmarkEnd w:id="5"/>
            <w:proofErr w:type="spellEnd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Платформа для работы и обслуживания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смесителя-гранулятора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сборно-разборной ко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струкции, обеспечивающая доступ оператора ко всем элементам и узлам высокоскор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стного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, а так же, обеспечивающая доступ к чаше для загрузки и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ходного сырья вручную.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27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Материал – A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ISI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304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15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6" w:name="_Toc96550989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Панель оператора</w:t>
            </w:r>
            <w:bookmarkEnd w:id="6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высокоскоростным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миксером-гранулятором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 осуществляется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посре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ством панели оператора. </w:t>
            </w:r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Мнемосхема  оборудования,  с визуализацией процесса работы и управления на панели оператора.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Дисплей (русифицированный) обеспечивает отобр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жение текущего состояния процесса и контроль основных его параметров: время дл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тельности процесса, количество оборотов донной мешалки и боковой фрезы, контроль давления в камере, контроль положения крышки, контроль давления уплотнительной мембраны.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Режим работы 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:  автоматический и ручной.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Предустановленное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ПО для создания рецептов для управления мойкой.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7" w:name="_Toc96550990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Шкаф электрический</w:t>
            </w:r>
            <w:bookmarkEnd w:id="7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Максимальная потребляемая мощность – не более 18.5кВт, 380В, 50 Гц.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18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bookmarkStart w:id="8" w:name="_Toc96550991"/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Шкаф пневматический</w:t>
            </w:r>
            <w:bookmarkEnd w:id="8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Шкаф пневматический для подготовки и распределения сжатого воздуха. Сжатый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дух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контактирующий с продуктом должен пройти финишную фильтрацию. Фильтр  - абсолютный фильтр PALL тип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Emflop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PFA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Sterile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Air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или аналогичный.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Расход сжатого воздуха не более 11 нм³/ч, максимальное давление не более 0,6 МПа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9" w:name="_Toc96550992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 xml:space="preserve">Общие требования к  </w:t>
            </w:r>
            <w:proofErr w:type="gramStart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>высокоскоростному</w:t>
            </w:r>
            <w:proofErr w:type="gramEnd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>миксеру-гранулятору</w:t>
            </w:r>
            <w:bookmarkEnd w:id="9"/>
            <w:proofErr w:type="spellEnd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 xml:space="preserve">  </w:t>
            </w: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Вариант монтажа высокоскоростного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 – «через стену»  (рабочая зона отделена от технической зоны).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Габаритные размеры высокоскоростного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без платформы (Д×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×В) – не более 2500×1500×4200/4500 мм, (высота установленного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на платформу с вакуумным загрузчиком/высота открывания крышки).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Высокоскоростной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миксер-гранулятор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оснащен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автоматическим приводом открывания крышки, для обеспечения  легкого доступа ко всем компонентам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Крышка чаши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оснащена следующими компоне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тами: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14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ручными безопасными зажимами;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27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фланецем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 надувным уплотнением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;,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смотровым окном с механической щеткой;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23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лампой освещения;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отверстием с типом соединения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Tri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Clamp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для загрузки продукта при помощи вак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умного загрузчика и гравитации;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дыхательным фильтром, расположенным в корпусе из нержавеющей стали;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портом для подключения системы подачи связующего раствора.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    -предохранительным устройством, предотвращающим самопроизвольное закрытие крышки.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Дно чаши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– плоское.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Порт разгрузки гранулята гравитационным методом предусмотреть на высоте дост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точной для загрузки в продуктовую емкость сушилки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a5"/>
              <w:spacing w:line="200" w:lineRule="exact"/>
              <w:ind w:left="69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>Донная мешалка – съемная, трехлопастная.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a5"/>
              <w:spacing w:line="200" w:lineRule="exact"/>
              <w:ind w:left="69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Уплотнения вала нижней донной мешалки продувается воздухом для предотвращения п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рекрестной контаминации.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Уплотнения вала нижней донной мешалки промывается водой при подключении к авт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матической мойке на месте (WIP).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Скорость донной мешалки регулируется с помощью частотного инвертера.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Мощность электродвигателя донной мешалки – не менее 20 кВт. Независимое охлажд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ние электродвигателя.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Боковая высокоскоростная мешалка.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Боковая мешалка оснащена четырьмя ножами.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Скорость боковой мешалки регулируется с помощью частотного инвертера.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91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>Уплотнения вала боковой мешалки продувается воздухом для предотвращения перекр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е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стной контаминации.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91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91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>Уплотнения вала боковой мешалки промывается водой при подключении к системе авт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матической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91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Блокировка пуска электродвигателя донной и боковой мешалки при открытой крышке высокоскоростного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Интеграция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 общую систему автоматической мойки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В комплект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включить  моющие форсунки в достаточном количестве для качественной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В комплект высокоскоростного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включить  безвоздушные форсунки для подачи жидкого связующего раствора.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Default="00152476" w:rsidP="00152476">
            <w:pPr>
              <w:pStyle w:val="30"/>
              <w:spacing w:after="0" w:line="200" w:lineRule="exact"/>
              <w:ind w:left="69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0" w:name="_Toc96550993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 xml:space="preserve">1.2. Сушилка </w:t>
            </w:r>
            <w:proofErr w:type="spellStart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гранулятор</w:t>
            </w:r>
            <w:proofErr w:type="spellEnd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 xml:space="preserve"> с </w:t>
            </w:r>
            <w:proofErr w:type="spellStart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псевдоожиженным</w:t>
            </w:r>
            <w:proofErr w:type="spellEnd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 xml:space="preserve"> слоем</w:t>
            </w:r>
            <w:bookmarkEnd w:id="10"/>
          </w:p>
          <w:p w:rsidR="00152476" w:rsidRPr="00152476" w:rsidRDefault="00152476" w:rsidP="00152476">
            <w:pPr>
              <w:pStyle w:val="30"/>
              <w:spacing w:after="0" w:line="200" w:lineRule="exact"/>
              <w:ind w:left="69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>комплект поставки</w:t>
            </w:r>
          </w:p>
        </w:tc>
      </w:tr>
      <w:tr w:rsidR="00152476" w:rsidRPr="00152476" w:rsidTr="004E4C6F">
        <w:trPr>
          <w:trHeight w:val="13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установку подготовки воздуха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tabs>
                <w:tab w:val="left" w:pos="515"/>
              </w:tabs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1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tabs>
                <w:tab w:val="left" w:pos="515"/>
              </w:tabs>
              <w:spacing w:line="200" w:lineRule="exact"/>
              <w:ind w:left="515" w:right="166" w:hanging="124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блок фильтрации вытяжного воздуха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tabs>
                <w:tab w:val="left" w:pos="515"/>
              </w:tabs>
              <w:spacing w:line="200" w:lineRule="exact"/>
              <w:ind w:left="142" w:right="16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15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центробежный вытяжной вентилятор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14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перистальтический насос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17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283" w:right="166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- панель оператора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283" w:right="166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52476" w:rsidRPr="00152476" w:rsidTr="004E4C6F">
        <w:trPr>
          <w:trHeight w:val="16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электрический и пневматический шкафы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37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Default="00152476" w:rsidP="00152476">
            <w:pPr>
              <w:pStyle w:val="30"/>
              <w:spacing w:after="0" w:line="200" w:lineRule="exact"/>
              <w:ind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1" w:name="_Toc96550994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>Установка  подготовки  воздуха</w:t>
            </w:r>
            <w:bookmarkEnd w:id="11"/>
          </w:p>
          <w:p w:rsidR="004E4C6F" w:rsidRPr="00152476" w:rsidRDefault="004E4C6F" w:rsidP="00152476">
            <w:pPr>
              <w:pStyle w:val="30"/>
              <w:spacing w:after="0" w:line="200" w:lineRule="exact"/>
              <w:ind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>комплект поставки</w:t>
            </w:r>
          </w:p>
        </w:tc>
      </w:tr>
      <w:tr w:rsidR="00152476" w:rsidRPr="00152476" w:rsidTr="00152476">
        <w:trPr>
          <w:trHeight w:val="28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секцию предварительного фильтра G4;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4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секцию промежуточного ф</w:t>
            </w:r>
            <w:bookmarkStart w:id="12" w:name="_GoBack"/>
            <w:bookmarkEnd w:id="12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ильтра F9;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секцию финишного фильтра не ниже H13 (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согласно диапазона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рабочей температуры)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24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аварийный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отсечной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клапан;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систему контроля целостности и эффективности фильтров F9 и H13 с индикацией на блоке фильтрации вытяжного воздуха и выводом информации на PLC;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21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секцию предварительного нагрева (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паровая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21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секцию осушения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23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секцию нагрева (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паровая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автоматическое поддержание заданной температуры воздуха в процессе посредством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байпас теплообменника секции нагрева для быстрой регулировки и охлаждения после процесса.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6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анемометр для контроля потока воздуха.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Комплектующие (запорную, регулирующую и редуцирующую арматуры, клапаны) для подключения трубопровода  пара к модулю подготовки воздуха в соответствии со сх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мой подключения предоставленной производителем и согласованной с заказчиком, включая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байпасную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линию.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Комплектующие (арматура,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конденсатоотводчики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) для подключения трубопровода конденсата к модулю подготовки воздуха в соответствии со схемой подключения пр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доставленной производителем и согласованной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Комплектующие (запорную, регулирующую и редуцирующую арматуры, клапаны) для подключения трубопровода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захоложенной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воды к модулю подготовки воздуха в соо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ветствии со схемой подключения предоставленной производителем и согласованной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2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7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Общие требования к установке подготовки воздуха</w:t>
            </w: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Установка подготовки входящего воздуха в виде камеры из нержавеющей стали AISI 304, полностью закрытой, термоизолированной, оборудованной смотровыми дверками для обслуживания.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Обеспечение фильтрации, предварительного нагрева, охлаждения, осушения и нагрева входного воздуха.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Установка подготовки воздуха расположена в технической зоне, забор воздуха из те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нической зоны, температура воздуха 15-26ºС.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 установки подготовки воздуха не менее </w:t>
            </w:r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1800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м³/час.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поступающего воздуха в сушилку – от 20 до </w:t>
            </w:r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</w:t>
            </w:r>
            <w:r w:rsidRPr="0015247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ºС.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Потребление насыщенного пара – не более 101 кг/час, давление не более 0,4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Мпа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Потребление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захоложенной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воды – не более 7м³/час, температура 6-12ºС.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Теплообменники (секции предварительного нагрева, секции осушения и секции нагрева) с трубками из нержавеющей стали AISI 304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Процесс осушения входящего воздуха должен постоянно управляться PLC с отображ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нием на панели оператора сушилки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Порты для проверки фильтров H13 на целостность и    герметичность, либо наличие системы контроля фильтрации на утечку (проскок) частиц.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3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Default="00152476" w:rsidP="00152476">
            <w:pPr>
              <w:pStyle w:val="30"/>
              <w:spacing w:after="0" w:line="200" w:lineRule="exact"/>
              <w:ind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3" w:name="_Toc96550995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>Блок фильтрации вытяжного воздуха</w:t>
            </w:r>
            <w:bookmarkEnd w:id="13"/>
          </w:p>
          <w:p w:rsidR="00152476" w:rsidRPr="00152476" w:rsidRDefault="00152476" w:rsidP="00152476">
            <w:pPr>
              <w:pStyle w:val="30"/>
              <w:spacing w:after="0" w:line="200" w:lineRule="exact"/>
              <w:ind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>комплект поставки</w:t>
            </w:r>
          </w:p>
        </w:tc>
      </w:tr>
      <w:tr w:rsidR="00152476" w:rsidRPr="00152476" w:rsidTr="00152476">
        <w:trPr>
          <w:trHeight w:val="12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секции промежуточного фильтра F9;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2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секции  фильтра не ниже H13;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4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аварийного отсечного клапана;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системы контроля целостности и эффективности фильтров F9 и H13 с индикацией на блоке фильтрации вытяжного воздуха и выводом информации на PLC;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системы воздуховодов для автоматического перехода на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байпасную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линию  блока фильтрации воздуха (используемой при сушке оборудования после мойки).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8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left="68" w:right="166" w:firstLine="165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4" w:name="_Toc96550996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>Центробежный вытяжной вентилятор</w:t>
            </w:r>
            <w:bookmarkEnd w:id="14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Оснащен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частотным инвертером, смонтирован на раме, снабженной виброопорами, оборудован контрольным люком и дренажным отверстием. Разрежение должно  постоя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но контролироваться и управляться PLC.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Производительность центробежного вытяжного вентилятора не менее </w:t>
            </w:r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1800 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м³/час.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Электрическая мощность центробежного вытяжного вентилятора не менее 15 кВт, 380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, 50 Гц.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7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5" w:name="_Toc96550997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>Перистальтический насос</w:t>
            </w:r>
            <w:bookmarkEnd w:id="15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Перистальтический насос компании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Watson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Marlow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Fluid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Technology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Group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WMFTG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) или аналогичный.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Вариант монтажа перистальтического насоса – «через стену». Приводная часть насоса монтируется в технической зоне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Производительность – от 100 мл/мин до 6000 мл/мин.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Автоматическое управление расходом связующего раствора с панели оператора суши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ки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слоем с возможностью создания рецепта.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 комплект перистальтического насоса включить трубку подачи суспензии на распыл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тельные форсунки, позволяющую произвести пятикратную ее замену.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6" w:name="_Toc96550998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>Электрический и пневматический шкаф</w:t>
            </w:r>
            <w:bookmarkEnd w:id="16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476" w:rsidRPr="00152476" w:rsidRDefault="00152476" w:rsidP="00152476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 xml:space="preserve">Электрическая мощность – не более </w:t>
            </w:r>
            <w:r w:rsidRPr="0015247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 кВт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, 380</w:t>
            </w:r>
            <w:proofErr w:type="gramStart"/>
            <w:r w:rsidRPr="00152476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152476">
              <w:rPr>
                <w:rFonts w:ascii="Times New Roman" w:hAnsi="Times New Roman"/>
                <w:sz w:val="20"/>
                <w:szCs w:val="20"/>
              </w:rPr>
              <w:t>, 3ф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476" w:rsidRPr="00152476" w:rsidRDefault="00152476" w:rsidP="00152476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476" w:rsidRPr="00152476" w:rsidRDefault="00152476" w:rsidP="00152476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 xml:space="preserve">Сжатый воздух – соединения (BSP) </w:t>
            </w:r>
            <w:r w:rsidRPr="00152476">
              <w:rPr>
                <w:rFonts w:ascii="Times New Roman" w:hAnsi="Cambria Math"/>
                <w:sz w:val="20"/>
                <w:szCs w:val="20"/>
              </w:rPr>
              <w:t>∅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 xml:space="preserve"> ¾», не более 126 нм3/час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476" w:rsidRPr="00152476" w:rsidRDefault="00152476" w:rsidP="00152476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476" w:rsidRPr="00152476" w:rsidRDefault="00152476" w:rsidP="00152476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 xml:space="preserve">Сжатый </w:t>
            </w:r>
            <w:proofErr w:type="gramStart"/>
            <w:r w:rsidRPr="00152476">
              <w:rPr>
                <w:rFonts w:ascii="Times New Roman" w:hAnsi="Times New Roman"/>
                <w:sz w:val="20"/>
                <w:szCs w:val="20"/>
              </w:rPr>
              <w:t>воздух</w:t>
            </w:r>
            <w:proofErr w:type="gramEnd"/>
            <w:r w:rsidRPr="00152476">
              <w:rPr>
                <w:rFonts w:ascii="Times New Roman" w:hAnsi="Times New Roman"/>
                <w:sz w:val="20"/>
                <w:szCs w:val="20"/>
              </w:rPr>
              <w:t xml:space="preserve"> контактирующий с продуктом должен пройти финишную фильтрацию фильтрами. Фильтр - абсолютный фильтр PALL тип </w:t>
            </w:r>
            <w:proofErr w:type="spellStart"/>
            <w:r w:rsidRPr="00152476">
              <w:rPr>
                <w:rFonts w:ascii="Times New Roman" w:hAnsi="Times New Roman"/>
                <w:sz w:val="20"/>
                <w:szCs w:val="20"/>
                <w:lang w:val="en-US"/>
              </w:rPr>
              <w:t>Emflop</w:t>
            </w:r>
            <w:proofErr w:type="spellEnd"/>
            <w:r w:rsidRPr="001524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/>
                <w:sz w:val="20"/>
                <w:szCs w:val="20"/>
                <w:lang w:val="en-US"/>
              </w:rPr>
              <w:t>PFA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/>
                <w:sz w:val="20"/>
                <w:szCs w:val="20"/>
                <w:lang w:val="en-US"/>
              </w:rPr>
              <w:t>Sterile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2476">
              <w:rPr>
                <w:rFonts w:ascii="Times New Roman" w:hAnsi="Times New Roman"/>
                <w:sz w:val="20"/>
                <w:szCs w:val="20"/>
                <w:lang w:val="en-US"/>
              </w:rPr>
              <w:t>Air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 xml:space="preserve"> или аналог.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476" w:rsidRPr="00152476" w:rsidRDefault="00152476" w:rsidP="00152476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11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7" w:name="_Toc96550999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>Панель оператора</w:t>
            </w:r>
            <w:bookmarkEnd w:id="17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сушилкой-гранулятором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осуществляется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посредством панели опер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тора.</w:t>
            </w:r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Мнемосхема  оборудования,  с визуализацией процесса работы и управления на п</w:t>
            </w:r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нели оператора.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   Дисплей (русифицированный) обеспечивает отображение текущего состояния процесса и контроль основных его параметров: температуры воздуха  на входе, температуры воздуха  на выходе, температуры продукта, расход воздуха, время длительности процесса, расход суспензии, работы приточного и вытяжного вентил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торов, влажности воздуха.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Система заземления продуктовой чаши с контролем заземления во время работы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Режим работы  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сушилки-гранулятора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:  автоматический и ручной.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Предустановленное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ПО для создания рецептов для управления мойкой.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8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bookmarkStart w:id="18" w:name="_Toc96551000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 xml:space="preserve">Общие требования </w:t>
            </w:r>
            <w:proofErr w:type="spellStart"/>
            <w:proofErr w:type="gramStart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>требования</w:t>
            </w:r>
            <w:proofErr w:type="spellEnd"/>
            <w:proofErr w:type="gramEnd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к сушилке </w:t>
            </w:r>
            <w:proofErr w:type="spellStart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>гранулятору</w:t>
            </w:r>
            <w:proofErr w:type="spellEnd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с </w:t>
            </w:r>
            <w:proofErr w:type="spellStart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>псевдоожиженным</w:t>
            </w:r>
            <w:proofErr w:type="spellEnd"/>
            <w:r w:rsidRPr="00152476">
              <w:rPr>
                <w:rFonts w:ascii="Times New Roman" w:hAnsi="Times New Roman"/>
                <w:sz w:val="20"/>
                <w:szCs w:val="20"/>
                <w:u w:val="single"/>
              </w:rPr>
              <w:t xml:space="preserve"> слоем</w:t>
            </w:r>
            <w:bookmarkEnd w:id="18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Рабочая загрузка – до 100 кг (насыпной вес 0,45 кг/л).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Габаритные размеры (Д×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×В) – не более 2000×2000×4000 мм.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Автоматическая передача продукта по вакуумно-транспортным магистралям от выс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коскоростного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миксерва-гранулятора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 рабочий контейнер камеры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сушилки-гранулятора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 с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слоем посредством создания разряжения в рабочей камере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сушилки-гранулятора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Выгрузка продукта из высокоскоростного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миксера-гранулятора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 рабочий контейнер к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меры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сушилки-гранулятора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 с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слоем посредством гравитационного метода.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Подача связующего раствора через форсунку с воздушным распылом сверху (верхний ра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пыл). Расход связующего раствора управляется с помощью PLC.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Система  тканевых фильтров   расположена в верхней части  расширительной камеры  оборудования.</w:t>
            </w:r>
          </w:p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Тип фильтра – тканевый патронный (из полиэстера с основой из нержавеющей стали).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После завершения процесса сушки полученный продукт должен выгружаться из контейн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ра  с помощью вакуумной транспортной системы.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Разрежение воздуха должно управляться при помощи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Подача воздуха постоянным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потоком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согласно устанавливаемым параметрам расхода воздуха на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Конструктивно установка должна быть выполнена так, чтобы оператор мог осущес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влять замену  тканевых  патронных  фильтров и обслуживать приспособления распыла, находясь возле оборудования без использования дополнительных приспособлений.</w:t>
            </w:r>
          </w:p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Тканевые патронные фильтра устанавливаются в разделительный диск расширител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ной камеры без применения инструмента. Разделительный диск  приварен к обечайке расширительной камеры.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Очистка  фильтров  в процессе работы в автоматическом режиме   осуществляется сжатым воздухом (количество импульсов задаётся на панели оператора и управляется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PLC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) для поддержания постоянного давления внутри расширительной камеры сушилки  не прерывая процесса.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16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целостности и загрязнения  тканевых патронных фильтров.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 спроектированная для работы под давлением до 0,3 МПа включительно.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Оснащение быстродействующими предохранительными заслонками в случае взрыва.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Расположение аварийного воздуховода – горизонтальное. Защитная сетка/заглушка на выходе в атмосферу.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Предохранительная мембрана перед аварийным воздуховодом с контролем целостности мембраны.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Окно наблюдения и устройство отбора проб в расширительной камере сушилки.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Датчик наличия цепи заземления продуктовой емкости для защиты от статического электричества, с блокировкой включения системы управления.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Установка оснащена средствами контроля залегания продукта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Уплотнения – пневматические, контролируемые.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Сушилка должна быть интегрирована в общую систему автоматической мойки после з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вершения процесса для быстрого перехода с продукта на продукт.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27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Воздуховоды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соединяющие модуль подготовки воздуха с сушилкой с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слоем и сушилку с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псевдоожиженным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слоем  с блоком фильтрации воздуха из нержаве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щей стали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AISI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304.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Два комплекта  тканевых патронных  фильтров.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Два комплекта гибких шлангов для загрузки, выгрузки и передачи продукта.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9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Запасная предохранительная мембрана.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Моющие форсунки в достаточном количестве для качественной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54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9" w:name="_Toc96551001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 xml:space="preserve">1.3. Калибратор </w:t>
            </w:r>
            <w:proofErr w:type="gramStart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сухого</w:t>
            </w:r>
            <w:proofErr w:type="gramEnd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 xml:space="preserve"> гранулята</w:t>
            </w:r>
            <w:bookmarkEnd w:id="19"/>
          </w:p>
        </w:tc>
      </w:tr>
      <w:tr w:rsidR="00152476" w:rsidRPr="00152476" w:rsidTr="00152476">
        <w:trPr>
          <w:trHeight w:val="29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Производительность не менее 2000 кг/час.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калибратора-гранулятора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базируется на 4-х вращающихся вокруг вертикал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ной оси колесиках, имеющих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стопорение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Роторный импеллер в рабочей зоне, который вращаясь внутри конического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сита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обесп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чивает процесс измельчения.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8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Регулировка скорости вращения калибратора.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7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беспылевой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работы.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5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конические сита с круглым сечением ячейки: 1мм – в количестве 4 </w:t>
            </w:r>
            <w:proofErr w:type="spellStart"/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,   1.5мм – в кол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честве 4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, 2мм – в количестве 4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устройство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беспылевой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выгрузки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шланги и соединения между частями в комплекте ответные соединения.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3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right="166" w:firstLine="9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0" w:name="_Toc96551002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1.4. Вакуумная транспортная система</w:t>
            </w:r>
            <w:bookmarkEnd w:id="20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Герметичная загрузка гранулята и продуктов из сушилки в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бин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через калибратор  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сухого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гранулята.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2"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Конструктивно система должна  представлять собой цилиндрический сосуд, с танге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циальной линией всасывания, с нижним приваренным клапаном разгрузки, оснащенный с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единением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Tri-Clamp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142"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Вибрационное устройство для разгрузки продукта.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7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Устройство  продува и очистки фильтров.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right="166" w:firstLine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right="166" w:firstLine="9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1" w:name="_Toc96551003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 xml:space="preserve">1.5. Установка очистки на месте </w:t>
            </w:r>
            <w:r w:rsidRPr="0015247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WI</w:t>
            </w:r>
            <w:r w:rsidRPr="00152476">
              <w:rPr>
                <w:rFonts w:ascii="Times New Roman" w:hAnsi="Times New Roman"/>
                <w:b/>
                <w:sz w:val="20"/>
                <w:szCs w:val="20"/>
              </w:rPr>
              <w:t xml:space="preserve">P для очистки </w:t>
            </w:r>
            <w:proofErr w:type="spellStart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смесителя-гранулятора</w:t>
            </w:r>
            <w:proofErr w:type="spellEnd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 xml:space="preserve"> и  сушилки </w:t>
            </w:r>
            <w:proofErr w:type="spellStart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гранулятора</w:t>
            </w:r>
            <w:proofErr w:type="spellEnd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 xml:space="preserve"> с </w:t>
            </w:r>
            <w:proofErr w:type="spellStart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псевдоожиженным</w:t>
            </w:r>
            <w:proofErr w:type="spellEnd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 xml:space="preserve"> слоем</w:t>
            </w:r>
            <w:bookmarkEnd w:id="21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Система должна иметь возможность подключения к любой единице оборудования в с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ставе линии и обеспечивать как мойку отдельных единиц оборудования, так и отмывку всей </w:t>
            </w:r>
            <w:r w:rsidRPr="001524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линии  в целом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Нагрев воды должен осуществляться с помощью парового теплообменника.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Управление процессами мойки, должно происходить непосредственно в помещении, где установлена линия приготовления гранулята.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Оснащение  устройством подачи моющих средств, измерителем потока воды, измер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тельными приборами проводимости воды на сливе, для контроля качества сточных вод.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20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соединяющие трубы, клапаны и комплектующие необходимые для подключения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WIP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мойки к смесителю и сушилке, а также проведения процесса автоматической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277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2" w:name="_Toc96551004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2. Конструктивные требования к оборудованию</w:t>
            </w:r>
            <w:bookmarkEnd w:id="22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7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Части оборудования, соприкасающиеся с продукцией, не должны вступать с ней в реа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цию,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выделять или абсорбировать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 конструкции оборудования, не должно быть «мертвых зон».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Конструктивные элементы оборудования в рабочей зоне должны быть цельные, не пр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меняться заклепки, болты и прерывистая сварка.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Материал деталей и узлов, контактирующий с продуктом – нержавеющая сталь AISI 316L, отполированный до зеркального блеска (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0,6 мкм), остальных видовых деталей – сталь AISI 304 (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Ra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0,8 мкм).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поставляться в комплекте со всеми составляющими, обеспеч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вающими качественное и безопасное ведение технологического процесса.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3" w:name="_Toc96551005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3. Требования к оборудованию в части охраны труда, окружающей среды и промышленной безопасности</w:t>
            </w:r>
            <w:bookmarkEnd w:id="23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охраны труда и промышленной санитарии РБ, действу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щим в Республике Беларусь и ЕС, в том числе: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 т.ч. каждой единицы оборудования входящей в комплект линии;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замеры уровня шума при работе оборудования будут проводиться в присутствии пре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ставителя продавца аккредитованной лабораторией. В случае превышения уровня шума более 80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при любом режиме работы, оборудование не будет принято в эксплуат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цию;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автоматические блокировки для обеспечения безаварийной и безопасной работы обор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дования, а также защитные ограждения, приспособлений;</w:t>
            </w:r>
          </w:p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устройства для отвода вредных выделений (аспирация) при работе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 ГОСТ 12.2.003-91 "Система стандартов без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пасности труда. Оборудование производственное. Общие требования безопасности", г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5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4" w:name="_Toc96551006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4 Требования к оборудованию в области надлежащей производственной практики (GMP)</w:t>
            </w:r>
            <w:bookmarkEnd w:id="24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 ТКП 447-2017 (33050) «Производство лека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ственных средств. Технологическое оборудование», требованиям решения Совета Евр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зийской экономической комиссии от 3 ноября 2016 г. N 77 </w:t>
            </w:r>
          </w:p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"Об утверждении Правил надлежащей производственной практики Евразийского эконом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ческого союза", ТКП 030-2017 (33050) «Надлежащая производственная практика».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Материалы, контактирующие с продуктом, не должны влиять на свойства продукта.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Оборудование спроектировано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 обслуживающему персоналу и не ухудшать качество продукции.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Продавец оборудования должен предоставить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FAT/SAT/IQ/OQ. Совместно с представителем заказчика провести и заполнить данный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 w:rsidRPr="00152476">
              <w:rPr>
                <w:rFonts w:ascii="Times New Roman" w:hAnsi="Times New Roman"/>
                <w:sz w:val="20"/>
                <w:szCs w:val="20"/>
                <w:lang w:val="en-US"/>
              </w:rPr>
              <w:t>FAT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) – документированное подтверждение о прохождении приемочных испытаний, которые пр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водятся непосредственно на предприятии-изготовителе после изготовления оборудов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а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 xml:space="preserve">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152476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>Протокол приемочных испытаний на месте установки у заказчика (SAT) - документир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ванное подтверждение о прохождении приемочных испытаний, которые проводятся неп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средственно по месту установки оборудования у заказчика, согласно заранее подгото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в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 xml:space="preserve">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152476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>Квалификация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а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р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 xml:space="preserve">тежам и спецификации проекта, конструкционным материалам и т.п.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>Квалификация функционирования (OQ) - документально оформленное подтверждение т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ю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 xml:space="preserve">чать, по крайней мере, следующее: </w:t>
            </w:r>
            <w:proofErr w:type="gramStart"/>
            <w:r w:rsidRPr="00152476">
              <w:rPr>
                <w:rFonts w:ascii="Times New Roman" w:hAnsi="Times New Roman"/>
                <w:sz w:val="20"/>
                <w:szCs w:val="20"/>
              </w:rPr>
              <w:t>испытания</w:t>
            </w:r>
            <w:proofErr w:type="gramEnd"/>
            <w:r w:rsidRPr="00152476">
              <w:rPr>
                <w:rFonts w:ascii="Times New Roman" w:hAnsi="Times New Roman"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ж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них рабочих пределов и (или) условий «наихудшего случая» и т.п.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 xml:space="preserve">Предоставить пакет квалификационной документации IQ и OQ </w:t>
            </w:r>
            <w:proofErr w:type="gramStart"/>
            <w:r w:rsidRPr="00152476">
              <w:rPr>
                <w:rFonts w:ascii="Times New Roman" w:hAnsi="Times New Roman"/>
                <w:sz w:val="20"/>
                <w:szCs w:val="20"/>
              </w:rPr>
              <w:t>на русском языке в эле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к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тронном виде для согласования с заказчиком до проведения</w:t>
            </w:r>
            <w:proofErr w:type="gramEnd"/>
            <w:r w:rsidRPr="00152476">
              <w:rPr>
                <w:rFonts w:ascii="Times New Roman" w:hAnsi="Times New Roman"/>
                <w:sz w:val="20"/>
                <w:szCs w:val="20"/>
              </w:rPr>
              <w:t xml:space="preserve"> SAT испытаний.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>Проведение испытаний согласно IQ и OQ с заполнением согласованных с заказчиком пр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/>
                <w:sz w:val="20"/>
                <w:szCs w:val="20"/>
              </w:rPr>
              <w:t>токолов испытаний IQ и OQ.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7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5" w:name="_Toc96551007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5. Требования к поставляемой с оборудованием документации</w:t>
            </w:r>
            <w:bookmarkEnd w:id="25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 комплект поставляемой с оборудованием документации должны входить: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23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схемы электрические принципиальные, пневматические, гидравлические, схемы P&amp;ID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спецификация на электрические и электронные компоненты с указанием модели и пр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изводителя;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полная спецификация механических узлов, компонентов, деталей, запорной и регул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рующей арматуры и т.д.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numPr>
                <w:ilvl w:val="0"/>
                <w:numId w:val="1"/>
              </w:numPr>
              <w:spacing w:line="200" w:lineRule="exact"/>
              <w:ind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каталог запасных частей (дать детальное описание перечня запасных частей с указ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нием их стоимости)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1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- сертификат качества ISO;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FAT, SAT, IQ, OQ.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Наличие полной детальной спецификации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клемпов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Вся выше перечисленная предоставляется в печатном и электронном виде.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5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6" w:name="_Toc96551008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6. Требования к электронным компонентам и средствам измерения</w:t>
            </w:r>
            <w:bookmarkEnd w:id="26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Шкалы средств измерения, входящих в состав закупаемого оборудования, должны быть в единицах СИ: давление – Па, температура – °С, влажность – %.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Оборудование и узлы должны быть маркированы и идентифицированы в соответствии со схемами.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476" w:rsidRPr="00152476" w:rsidRDefault="00152476" w:rsidP="00152476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152476">
              <w:rPr>
                <w:rFonts w:ascii="Times New Roman" w:hAnsi="Times New Roman"/>
                <w:sz w:val="20"/>
                <w:szCs w:val="20"/>
              </w:rPr>
              <w:t>Контроллеры</w:t>
            </w:r>
            <w:r w:rsidRPr="0015247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</w:t>
            </w:r>
            <w:r w:rsidRPr="00152476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gramStart"/>
            <w:r w:rsidRPr="0015247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152476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152476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 w:rsidRPr="0015247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476" w:rsidRPr="00152476" w:rsidRDefault="00152476" w:rsidP="00152476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</w:tc>
      </w:tr>
      <w:tr w:rsidR="00152476" w:rsidRPr="00152476" w:rsidTr="00152476">
        <w:trPr>
          <w:trHeight w:val="18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Панель оператора – от 12”.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Цветная сенсорная панель оператора с интерфейсом на русском языке.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Отображение параметров процесса в режиме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6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Наличие кнопки аварийной остановки.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сервоконтроллеры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, сервопривода, другие программируемые устройства) наличие рабочих программ (</w:t>
            </w:r>
            <w:r w:rsidRPr="00152476">
              <w:rPr>
                <w:rFonts w:ascii="Times New Roman" w:hAnsi="Times New Roman" w:cs="Times New Roman"/>
                <w:iCs/>
                <w:sz w:val="20"/>
                <w:szCs w:val="20"/>
              </w:rPr>
              <w:t>проектов в виде фа</w:t>
            </w:r>
            <w:r w:rsidRPr="00152476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152476">
              <w:rPr>
                <w:rFonts w:ascii="Times New Roman" w:hAnsi="Times New Roman" w:cs="Times New Roman"/>
                <w:iCs/>
                <w:sz w:val="20"/>
                <w:szCs w:val="20"/>
              </w:rPr>
              <w:t>лов с расширением соответствующим применяемым программам для программирования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2476">
              <w:rPr>
                <w:rFonts w:ascii="Times New Roman" w:hAnsi="Times New Roman"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электро</w:t>
            </w:r>
            <w:r w:rsidRPr="00152476">
              <w:rPr>
                <w:rFonts w:ascii="Times New Roman" w:hAnsi="Times New Roman"/>
                <w:iCs/>
                <w:sz w:val="20"/>
                <w:szCs w:val="20"/>
              </w:rPr>
              <w:t>н</w:t>
            </w:r>
            <w:r w:rsidRPr="00152476">
              <w:rPr>
                <w:rFonts w:ascii="Times New Roman" w:hAnsi="Times New Roman"/>
                <w:iCs/>
                <w:sz w:val="20"/>
                <w:szCs w:val="20"/>
              </w:rPr>
              <w:t>ном носителе с возможностью быстрой переустановки образа (рабочей программы) без дополнительных устройств.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Modbus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—TCP/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RTU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для подключения в единую систему </w:t>
            </w:r>
            <w:r w:rsidRPr="00152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SCADA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 целью диспетчеризации и архивирования прои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водственных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параметров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влияющих на конечное качество продукта и данных о произв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дительности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системой управления: регулировки процессов и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всех параметров; протоколирование основных технологических данных; самодиагностики и сообщений о неисправностях.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Система управления с общей архитектурой управления процессами скомплектована 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ним производителем.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 w:firstLine="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Не менее трех уровней доступа с возможностью создания библиотеки рецептов в си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теме управления.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Статические пароли доступа, без ограничения срока действия.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Архив аварийных сообщений, а также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логирование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авторизации пользователей и измен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ние рабочих параметров процесса с указанием даты и времени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Система управления с регистрацией технологических параметров влияющих на конечное качество продукции с созданием архива данных и распечаткой через удаленный ПК.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68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left="68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7" w:name="_Toc96551009"/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7. Требования к программному обеспечению и ПК</w:t>
            </w:r>
            <w:bookmarkEnd w:id="27"/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Система удаленного доступа для проведения диагностики и обслуживания поставляем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го оборудования специалистами сервисного центра производителя (Комплект: устро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ства, приспособления для подключения сети интернет и необходимое программное обе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печение, входящий в состав оборудования).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Сертификаты GAMP5 и CFR21 часть 11 для программного обеспечения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Intel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Core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i5; 16 Гб DDR IV; HDD- 2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Tb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; ЖКИ (LCD)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led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, диагональ не менее 22’’; порты: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USBне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менее -4 </w:t>
            </w:r>
            <w:proofErr w:type="spellStart"/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, из них USB 3.0 -2шт,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Network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, VGA, DVI,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DisplayPort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, ,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PCIe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). Персональный компь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тер должен быть под управлением ОС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(не ниже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pro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) с лице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зией (с голографическими наклейками или иными подтверждающими подлинность иде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тификаторами согласно требованиям компании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) в количестве, соответству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щем количеству единиц оборудования. Версия ОС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должна иметь по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держку компанией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 случае поставки оборудования под управлением ОС без коммерческой схемы лицензир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вания (ОС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Linux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, ОС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Android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и др.) необходимо наличие носителя информации с установо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ным (инсталляционным) образом ОС.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Оборудование комплектуется носителем информации с установочным пакетом пр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Печатающие устройства (принтеры, МФУ) поставляемые с оборудованием должны быть сертифицированы на территории РБ. Расходные материалы к печатающим устройс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вам должны быть представлены на рынке РБ в свободной продаже.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17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left="57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8. Основные требования к проведению FAT, SAT испытаниям</w:t>
            </w: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сложившейся эпидемиологической ситуацией, сопряженной с высоким риском инфицирования COVID-19, продавцу предусмотреть возможность проведения заводских приемочных испытаний (FAT) на заводе продавца в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заводских приемочных испытаний (FAT) на заводе производителя в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или с присутствием представителей заказчика – по выбору заказчика.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При проведении заводских приемочных испытаний (FAT) на заводе производителя в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лайн-режиме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, продавец должен предоставить заказчику фото и видео материалы гот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вого к испытаниям оборудования. Фото и видео материалы должны содержать полную информацию по каждому пункту технического задания. Фото видео материалы должны быть сформированы индивидуально к каждому пункту технического задания. По требов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нию заказчика продавец обязан предоставить недостающую информацию.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После изучения заказчиком фото и видео материалов продавец должен организовать </w:t>
            </w:r>
            <w:proofErr w:type="spellStart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лайн</w:t>
            </w:r>
            <w:proofErr w:type="spellEnd"/>
            <w:r w:rsidRPr="00152476">
              <w:rPr>
                <w:rFonts w:ascii="Times New Roman" w:hAnsi="Times New Roman" w:cs="Times New Roman"/>
                <w:sz w:val="20"/>
                <w:szCs w:val="20"/>
              </w:rPr>
              <w:t xml:space="preserve"> видеоконференцию по согласованию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Материалы  для проведения FAT, SAT испытаний предоставляются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76" w:rsidRPr="00152476" w:rsidTr="00152476">
        <w:trPr>
          <w:trHeight w:val="263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30"/>
              <w:spacing w:after="0" w:line="200" w:lineRule="exact"/>
              <w:ind w:left="69" w:right="166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52476">
              <w:rPr>
                <w:rFonts w:ascii="Times New Roman" w:hAnsi="Times New Roman"/>
                <w:b/>
                <w:sz w:val="20"/>
                <w:szCs w:val="20"/>
              </w:rPr>
              <w:t>9. Требования к упаковке оборудования</w:t>
            </w:r>
          </w:p>
        </w:tc>
      </w:tr>
      <w:tr w:rsidR="00152476" w:rsidRPr="00152476" w:rsidTr="0015247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Упаковка, в которой отгружается товар, должна обеспечить сохранность товара во время его транспортировки наземным или морским путем, а также его хранение на о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52476">
              <w:rPr>
                <w:rFonts w:ascii="Times New Roman" w:hAnsi="Times New Roman" w:cs="Times New Roman"/>
                <w:sz w:val="20"/>
                <w:szCs w:val="20"/>
              </w:rPr>
              <w:t>крытых площадках.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76" w:rsidRPr="00152476" w:rsidRDefault="00152476" w:rsidP="00152476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F066F" w:rsidRPr="00EB2DDE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0F066F" w:rsidRDefault="000F066F" w:rsidP="000F066F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0F066F" w:rsidRDefault="000F066F" w:rsidP="000F066F"/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265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0F066F"/>
    <w:rsid w:val="000F066F"/>
    <w:rsid w:val="00135409"/>
    <w:rsid w:val="00152476"/>
    <w:rsid w:val="002D16FC"/>
    <w:rsid w:val="00362547"/>
    <w:rsid w:val="00373045"/>
    <w:rsid w:val="004E4C6F"/>
    <w:rsid w:val="004F01AF"/>
    <w:rsid w:val="00511C1D"/>
    <w:rsid w:val="00992636"/>
    <w:rsid w:val="00B71AC9"/>
    <w:rsid w:val="00B96013"/>
    <w:rsid w:val="00C277F4"/>
    <w:rsid w:val="00C901AE"/>
    <w:rsid w:val="00D82768"/>
    <w:rsid w:val="00EB5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6F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0F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15247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a7">
    <w:name w:val="Body Text"/>
    <w:basedOn w:val="a"/>
    <w:link w:val="a8"/>
    <w:uiPriority w:val="1"/>
    <w:qFormat/>
    <w:rsid w:val="0015247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152476"/>
    <w:rPr>
      <w:rFonts w:ascii="Arial" w:eastAsia="Arial" w:hAnsi="Arial" w:cs="Arial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4367</Words>
  <Characters>24892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4</cp:revision>
  <dcterms:created xsi:type="dcterms:W3CDTF">2022-02-17T11:55:00Z</dcterms:created>
  <dcterms:modified xsi:type="dcterms:W3CDTF">2022-02-24T13:32:00Z</dcterms:modified>
</cp:coreProperties>
</file>